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u w:val="single"/>
        </w:rPr>
      </w:pPr>
    </w:p>
    <w:p>
      <w:pPr>
        <w:spacing w:after="0"/>
        <w:jc w:val="center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u w:val="single"/>
        </w:rPr>
        <w:t>OFFERING LETTER</w:t>
      </w:r>
    </w:p>
    <w:p>
      <w:pPr>
        <w:spacing w:after="240"/>
        <w:jc w:val="center"/>
      </w:pPr>
      <w:r>
        <w:rPr>
          <w:rFonts w:ascii="Times New Roman" w:hAnsi="Times New Roman" w:eastAsia="Times New Roman" w:cs="Times New Roman"/>
          <w:sz w:val="20"/>
          <w:szCs w:val="20"/>
        </w:rPr>
        <w:t>No : {nomor_surat}</w:t>
      </w:r>
    </w:p>
    <w:tbl>
      <w:tblPr>
        <w:tblStyle w:val="9"/>
        <w:tblW w:w="9072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00"/>
        <w:gridCol w:w="5772"/>
      </w:tblGrid>
      <w:tr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Nama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{nama}</w:t>
            </w:r>
          </w:p>
        </w:tc>
      </w:tr>
      <w:tr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Tempat / Tanggal Lahir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{ttl}</w:t>
            </w:r>
          </w:p>
        </w:tc>
      </w:tr>
      <w:tr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Jenis Kelamin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{jenis_kelamin}</w:t>
            </w:r>
          </w:p>
        </w:tc>
      </w:tr>
      <w:tr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Pendidikan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{pendidikan}</w:t>
            </w:r>
          </w:p>
        </w:tc>
      </w:tr>
      <w:tr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No. KTP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{no_ktp}</w:t>
            </w:r>
          </w:p>
        </w:tc>
      </w:tr>
      <w:tr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Alamat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{alamat}</w:t>
            </w:r>
          </w:p>
        </w:tc>
      </w:tr>
    </w:tbl>
    <w:p>
      <w:pPr>
        <w:spacing w:after="40"/>
      </w:pPr>
    </w:p>
    <w:tbl>
      <w:tblPr>
        <w:tblStyle w:val="9"/>
        <w:tblW w:w="9072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00"/>
        <w:gridCol w:w="5772"/>
      </w:tblGrid>
      <w:tr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Jabatan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{jabatan}</w:t>
            </w:r>
          </w:p>
        </w:tc>
      </w:tr>
      <w:tr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Masa Probation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60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{masa_probation}</w:t>
            </w:r>
          </w:p>
        </w:tc>
      </w:tr>
    </w:tbl>
    <w:p>
      <w:pPr>
        <w:spacing w:before="160" w:after="160"/>
        <w:jc w:val="both"/>
      </w:pPr>
      <w:r>
        <w:rPr>
          <w:rFonts w:ascii="Times New Roman" w:hAnsi="Times New Roman" w:eastAsia="Times New Roman" w:cs="Times New Roman"/>
          <w:sz w:val="20"/>
          <w:szCs w:val="20"/>
        </w:rPr>
        <w:t>*Masa percobaan berlangsung 3 bulan, dan akan direview. Apabila lulus masa percobaan maka karyawan akan diangkat sebagai karyawan tetap</w:t>
      </w:r>
    </w:p>
    <w:p>
      <w:pPr>
        <w:keepNext/>
        <w:spacing w:after="80"/>
      </w:pPr>
      <w:r>
        <w:rPr>
          <w:rFonts w:ascii="Times New Roman" w:hAnsi="Times New Roman" w:eastAsia="Times New Roman" w:cs="Times New Roman"/>
          <w:sz w:val="20"/>
          <w:szCs w:val="20"/>
        </w:rPr>
        <w:t>Hak Fasilitas dan Ketentuan yang Berlaku :</w:t>
      </w:r>
    </w:p>
    <w:tbl>
      <w:tblPr>
        <w:tblStyle w:val="9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0"/>
        <w:gridCol w:w="1600"/>
        <w:gridCol w:w="450"/>
        <w:gridCol w:w="450"/>
        <w:gridCol w:w="730"/>
        <w:gridCol w:w="1043"/>
        <w:gridCol w:w="300"/>
        <w:gridCol w:w="3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tblHeader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7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Keterangan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Jam Kerja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60" w:type="dxa"/>
              <w:left w:w="120" w:type="dxa"/>
              <w:bottom w:w="0" w:type="dxa"/>
              <w:right w:w="60" w:type="dxa"/>
            </w:tcMar>
          </w:tcPr>
          <w:p>
            <w:pPr>
              <w:tabs>
                <w:tab w:val="left" w:pos="1180"/>
              </w:tabs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Senin - Jumat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5142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60" w:type="dxa"/>
              <w:left w:w="6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{jam_weekday}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630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tabs>
                <w:tab w:val="left" w:pos="1180"/>
              </w:tabs>
              <w:spacing w:before="0" w:after="0" w:line="240" w:lineRule="auto"/>
              <w:ind w:right="-150" w:rightChars="-75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Sabtu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ab/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5142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6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{jam_sabtu}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6772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{info_sabtu}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Gaji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6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6322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6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Besaran gaji pokok Rp{gaji},-/bulan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2.</w:t>
            </w:r>
          </w:p>
        </w:tc>
        <w:tc>
          <w:tcPr>
            <w:tcW w:w="6322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{pembayaran}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20" w:type="dxa"/>
              <w:bottom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3.</w:t>
            </w:r>
          </w:p>
        </w:tc>
        <w:tc>
          <w:tcPr>
            <w:tcW w:w="6322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Pajak ditanggung oleh Perusahaan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Tunjangan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6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6322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6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Tunjangan Makan : Rp{uang_makan},-/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a.</w:t>
            </w:r>
          </w:p>
        </w:tc>
        <w:tc>
          <w:tcPr>
            <w:tcW w:w="5872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Jika karyawan terlambat 10-29 menit, maka hanya mendapatkan tunjangan makan sebesar 50% dari tunjangan makan, dan jika karyawan terlambat 30 menit, maka tidak mendapatkan tunjangan makan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b.</w:t>
            </w:r>
          </w:p>
        </w:tc>
        <w:tc>
          <w:tcPr>
            <w:tcW w:w="5872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Jadwal pembagian tunjangan makan 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i.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Batch I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tanggal 1-7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ii.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Batch II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tanggal 8-14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iii.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Batch III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tanggal 15-21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iv.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Batch IV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tanggal 22-30/31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2.</w:t>
            </w:r>
          </w:p>
        </w:tc>
        <w:tc>
          <w:tcPr>
            <w:tcW w:w="6322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Tunjangan Hari Raya (THR)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a.</w:t>
            </w:r>
          </w:p>
        </w:tc>
        <w:tc>
          <w:tcPr>
            <w:tcW w:w="5872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Sebesar satu bulan gaji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20" w:type="dxa"/>
              <w:bottom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0" w:type="dxa"/>
              <w:bottom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b.</w:t>
            </w:r>
          </w:p>
        </w:tc>
        <w:tc>
          <w:tcPr>
            <w:tcW w:w="587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Diberikan mulai masa kerja &gt;1 bulan secara terus-menerus dan dihitung proporsional jika belum genap 1 tahun masa kerja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Cuti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6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6322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6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Mendapatkan cuti setelah 12 bulan atau 1 tahun bekerja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2.</w:t>
            </w:r>
          </w:p>
        </w:tc>
        <w:tc>
          <w:tcPr>
            <w:tcW w:w="6322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Cuti berlaku per tahun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3.</w:t>
            </w:r>
          </w:p>
        </w:tc>
        <w:tc>
          <w:tcPr>
            <w:tcW w:w="6322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Hak cuti akan dihitung proporsional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4.</w:t>
            </w:r>
          </w:p>
        </w:tc>
        <w:tc>
          <w:tcPr>
            <w:tcW w:w="6322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Pemakaian cuti 6 hari untuk cuti massal hari Raya Idul Fitri dan 6 hari untuk keperluan pribadi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20" w:type="dxa"/>
              <w:bottom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5.</w:t>
            </w:r>
          </w:p>
        </w:tc>
        <w:tc>
          <w:tcPr>
            <w:tcW w:w="6322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Saldo cuti akan hangus apabila tidak diambil sampai akhir tahun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BPJS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60" w:type="dxa"/>
              <w:left w:w="120" w:type="dxa"/>
              <w:bottom w:w="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6322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60" w:type="dxa"/>
              <w:left w:w="0" w:type="dxa"/>
              <w:bottom w:w="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BPJS Ketenagakerjaan : Jaminan Kecelakaan Kerja (JKK), Jaminan Kematian (JK), Jaminan Hari Tua (JHT) dan Jaminan Pensiun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4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20" w:type="dxa"/>
              <w:bottom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2.</w:t>
            </w:r>
          </w:p>
        </w:tc>
        <w:tc>
          <w:tcPr>
            <w:tcW w:w="6322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60" w:type="dxa"/>
              <w:right w:w="120" w:type="dxa"/>
            </w:tcMar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BPJS Kesehatan</w:t>
            </w:r>
          </w:p>
        </w:tc>
      </w:tr>
    </w:tbl>
    <w:p>
      <w:pPr>
        <w:spacing w:before="240" w:after="120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240" w:after="120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240" w:after="120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240" w:after="120"/>
        <w:jc w:val="both"/>
      </w:pPr>
      <w:r>
        <w:rPr>
          <w:rFonts w:ascii="Times New Roman" w:hAnsi="Times New Roman" w:eastAsia="Times New Roman" w:cs="Times New Roman"/>
          <w:sz w:val="20"/>
          <w:szCs w:val="20"/>
        </w:rPr>
        <w:t>Apabila pekerja memutuskan untuk mengundurkan diri, wajib menginformasikan minimal {notice_period} sebelum, dengan ketentuan sudah ada pengganti untuk posisi yang ditempati (kesepakatan dengan Kepala Bagian).</w:t>
      </w:r>
    </w:p>
    <w:p>
      <w:pPr>
        <w:spacing w:after="240"/>
        <w:jc w:val="both"/>
      </w:pPr>
      <w:r>
        <w:rPr>
          <w:rFonts w:ascii="Times New Roman" w:hAnsi="Times New Roman" w:eastAsia="Times New Roman" w:cs="Times New Roman"/>
          <w:sz w:val="20"/>
          <w:szCs w:val="20"/>
        </w:rPr>
        <w:t>Apabila yang bersangkutan tidak dapat memenuhi kualifikasi yang disyaratkan Perusahaan selama masa percobaan, maka Perusahaan berhak memutuskan hubungan kerja sewaktu-waktu, dimana Pekerja tidak dapat menuntut ganti rugi apapun bentuknya kepada Perusahaan.</w:t>
      </w:r>
    </w:p>
    <w:p>
      <w:pPr>
        <w:keepNext/>
        <w:spacing w:after="120"/>
      </w:pPr>
      <w:r>
        <w:rPr>
          <w:rFonts w:ascii="Times New Roman" w:hAnsi="Times New Roman" w:eastAsia="Times New Roman" w:cs="Times New Roman"/>
          <w:sz w:val="20"/>
          <w:szCs w:val="20"/>
        </w:rPr>
        <w:t>Jakarta, {tanggal_surat}</w:t>
      </w:r>
    </w:p>
    <w:tbl>
      <w:tblPr>
        <w:tblStyle w:val="9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36"/>
        <w:gridCol w:w="4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60" w:line="264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Hormat Kami,</w:t>
            </w:r>
          </w:p>
          <w:p>
            <w:pPr>
              <w:spacing w:after="60" w:line="264" w:lineRule="auto"/>
            </w:pPr>
          </w:p>
          <w:p>
            <w:pPr>
              <w:spacing w:after="60" w:line="264" w:lineRule="auto"/>
            </w:pPr>
          </w:p>
          <w:p>
            <w:pPr>
              <w:spacing w:after="60" w:line="264" w:lineRule="auto"/>
            </w:pPr>
          </w:p>
          <w:p>
            <w:pPr>
              <w:spacing w:after="60" w:line="264" w:lineRule="auto"/>
            </w:pPr>
          </w:p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>Marliana Kartikasari S.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HC Manager Tatalogam Group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60" w:line="264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Yang bersangkutan,</w:t>
            </w:r>
          </w:p>
          <w:p>
            <w:pPr>
              <w:spacing w:after="60" w:line="264" w:lineRule="auto"/>
            </w:pPr>
          </w:p>
          <w:p>
            <w:pPr>
              <w:spacing w:after="60" w:line="264" w:lineRule="auto"/>
            </w:pPr>
          </w:p>
          <w:p>
            <w:pPr>
              <w:spacing w:after="60" w:line="264" w:lineRule="auto"/>
            </w:pPr>
          </w:p>
          <w:p>
            <w:pPr>
              <w:spacing w:after="60" w:line="264" w:lineRule="auto"/>
            </w:pPr>
          </w:p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>{nama}</w:t>
            </w:r>
          </w:p>
        </w:tc>
      </w:tr>
    </w:tbl>
    <w:p/>
    <w:sectPr>
      <w:pgSz w:w="11906" w:h="16838"/>
      <w:pgMar w:top="1940" w:right="1417" w:bottom="1134" w:left="1417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7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BFEF189C"/>
    <w:rsid w:val="FAA735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paragraph" w:styleId="2">
    <w:name w:val="heading 1"/>
    <w:next w:val="1"/>
    <w:qFormat/>
    <w:uiPriority w:val="0"/>
    <w:rPr>
      <w:rFonts w:ascii="Times New Roman" w:hAnsi="Times New Roman" w:eastAsia="Times New Roman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Times New Roman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Times New Roman" w:cs="Times New Roman"/>
      <w:i/>
      <w:iCs/>
      <w:color w:val="2E74B5"/>
      <w:sz w:val="20"/>
      <w:szCs w:val="20"/>
    </w:rPr>
  </w:style>
  <w:style w:type="paragraph" w:styleId="6">
    <w:name w:val="heading 5"/>
    <w:next w:val="1"/>
    <w:qFormat/>
    <w:uiPriority w:val="0"/>
    <w:rPr>
      <w:rFonts w:ascii="Times New Roman" w:hAnsi="Times New Roman" w:eastAsia="Times New Roman" w:cs="Times New Roman"/>
      <w:color w:val="2E74B5"/>
      <w:sz w:val="20"/>
      <w:szCs w:val="20"/>
    </w:rPr>
  </w:style>
  <w:style w:type="paragraph" w:styleId="7">
    <w:name w:val="heading 6"/>
    <w:next w:val="1"/>
    <w:qFormat/>
    <w:uiPriority w:val="0"/>
    <w:rPr>
      <w:rFonts w:ascii="Times New Roman" w:hAnsi="Times New Roman" w:eastAsia="Times New Roman" w:cs="Times New Roman"/>
      <w:color w:val="1F4D78"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20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footnote text"/>
    <w:link w:val="19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15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paragraph" w:styleId="17">
    <w:name w:val="Title"/>
    <w:qFormat/>
    <w:uiPriority w:val="0"/>
    <w:rPr>
      <w:rFonts w:ascii="Times New Roman" w:hAnsi="Times New Roman" w:eastAsia="Times New Roman" w:cs="Times New Roman"/>
      <w:sz w:val="56"/>
      <w:szCs w:val="56"/>
    </w:rPr>
  </w:style>
  <w:style w:type="paragraph" w:styleId="18">
    <w:name w:val="List Paragraph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19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20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Office_11.1.0.11720_F1E327BC-269C-435d-A152-05C5408002CA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1900-01-00T00:00:00Z</dcterms:created>
  <dc:creator>Un-named</dc:creator>
  <cp:lastModifiedBy>tiny</cp:lastModifiedBy>
  <dcterms:modified xsi:type="dcterms:W3CDTF">2026-10-16T00:16:38Z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1033-11.1.0.11720</vt:lpwstr>
  </property>
</Properties>
</file>